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6D" w:rsidRPr="002F6AE6" w:rsidRDefault="00CF7D6D" w:rsidP="00CF7D6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AE6">
        <w:rPr>
          <w:rFonts w:ascii="Times New Roman" w:hAnsi="Times New Roman" w:cs="Times New Roman"/>
          <w:b/>
          <w:sz w:val="28"/>
          <w:szCs w:val="28"/>
        </w:rPr>
        <w:t>Памятка по побуждению правообладателей ранее учтенных объектов недвижимости к учетно-регистрационным действиям.</w:t>
      </w:r>
    </w:p>
    <w:p w:rsidR="00CF7D6D" w:rsidRDefault="00CF7D6D" w:rsidP="00CF7D6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работ по выявлению правообладателей ранее учтенных объектов недвижимости в целях побуждения их к учетно-регистрационным действиям необходимо обращать внимание </w:t>
      </w:r>
      <w:r w:rsidRPr="002F6AE6">
        <w:rPr>
          <w:rFonts w:ascii="Times New Roman" w:hAnsi="Times New Roman" w:cs="Times New Roman"/>
          <w:sz w:val="28"/>
          <w:szCs w:val="28"/>
        </w:rPr>
        <w:t>правообладателей</w:t>
      </w:r>
      <w:r>
        <w:rPr>
          <w:rFonts w:ascii="Times New Roman" w:hAnsi="Times New Roman" w:cs="Times New Roman"/>
          <w:sz w:val="28"/>
          <w:szCs w:val="28"/>
        </w:rPr>
        <w:t xml:space="preserve"> на следующее.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70D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770D">
        <w:rPr>
          <w:rFonts w:ascii="Times New Roman" w:hAnsi="Times New Roman" w:cs="Times New Roman"/>
          <w:sz w:val="28"/>
          <w:szCs w:val="28"/>
        </w:rPr>
        <w:t xml:space="preserve"> 131 Гражданского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Ф </w:t>
      </w:r>
      <w:r w:rsidRPr="00D8770D">
        <w:rPr>
          <w:rFonts w:ascii="Times New Roman" w:hAnsi="Times New Roman" w:cs="Times New Roman"/>
          <w:sz w:val="28"/>
          <w:szCs w:val="28"/>
        </w:rPr>
        <w:t xml:space="preserve">право собственности и другие вещные права на недвижимые вещи подлежат государственной регистрации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770D">
        <w:rPr>
          <w:rFonts w:ascii="Times New Roman" w:hAnsi="Times New Roman" w:cs="Times New Roman"/>
          <w:sz w:val="28"/>
          <w:szCs w:val="28"/>
        </w:rPr>
        <w:t>дином государственном реестре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(далее – ЕГРН).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права собственности в ЕГРН позволит защитить имущественные права граждан, а также избавить от юридических проблем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передаче объектов недвижимости по наследству;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совершения сделок с объектами недвижимости;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вопросов компенсации при ограничении прав на землю, изъятии земли для государственных и муниципальных нужд, утраты имущества в результате стихийных бедствий (яркий пример - пожар на Театральном спуске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Ростове-на-Дону);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разрешения на строительство зданий и сооружений;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 кредита под залог объекта недвижимости;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межевых споров.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69EE">
        <w:rPr>
          <w:rFonts w:ascii="Times New Roman" w:hAnsi="Times New Roman" w:cs="Times New Roman"/>
          <w:sz w:val="28"/>
          <w:szCs w:val="28"/>
        </w:rPr>
        <w:t>Сведения ЕГРН о зарегистрированных правах на недвижимость позволяют минимизировать риски мошеннических действий с имуществом.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9EE">
        <w:rPr>
          <w:rFonts w:ascii="Times New Roman" w:hAnsi="Times New Roman" w:cs="Times New Roman"/>
          <w:sz w:val="28"/>
          <w:szCs w:val="28"/>
        </w:rPr>
        <w:t>Существование в ЕГРН записей о правах на недвижимое имущество позволяет сократить перечень документов, представляемых в органы государственной власти или местного самоуправления при обращении за оказанием государственных или муниципальных услуг, поскольку в этом случае необходимые сведения о правах будут запрошены указанными органами самостоятельно в порядке межведомственного взаимодействия без участия заявителя и несения им расходов на получение справок из различных органов.</w:t>
      </w:r>
      <w:proofErr w:type="gramEnd"/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Госпошлина за государственную регистрацию права на объект недвижимости, возникшего до 31 января 1998 года, не взимается.</w:t>
      </w:r>
    </w:p>
    <w:p w:rsidR="00CF7D6D" w:rsidRDefault="00CF7D6D" w:rsidP="00CF7D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необходимо отмечать, что в соответствии с Налоговым кодексом РФ, в случае, если правообладатель не получает налоговых уведомлений и не сообщает в ФНС России о наличии у него объектов недвижимого имущества, ему грозит штраф в размере 20 % от неуплаченной суммы налога в отношении объекта недвижимого имущества, по которому не представлено сообщение.</w:t>
      </w:r>
      <w:proofErr w:type="gramEnd"/>
    </w:p>
    <w:p w:rsidR="00CF7D6D" w:rsidRDefault="00CF7D6D" w:rsidP="00CF7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неоформленных земельных участков предупреждать о возможности взыскания за фактическое пользование.</w:t>
      </w:r>
    </w:p>
    <w:p w:rsidR="00CF7D6D" w:rsidRPr="00C70E8E" w:rsidRDefault="00CF7D6D" w:rsidP="00CF7D6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Необходимо разъяснять о порядке </w:t>
      </w:r>
      <w:r w:rsidRPr="00C70E8E">
        <w:rPr>
          <w:sz w:val="28"/>
          <w:szCs w:val="28"/>
        </w:rPr>
        <w:t>самостоятельно</w:t>
      </w:r>
      <w:r>
        <w:rPr>
          <w:sz w:val="28"/>
          <w:szCs w:val="28"/>
        </w:rPr>
        <w:t>го</w:t>
      </w:r>
      <w:r w:rsidRPr="00C70E8E">
        <w:rPr>
          <w:sz w:val="28"/>
          <w:szCs w:val="28"/>
        </w:rPr>
        <w:t xml:space="preserve"> обра</w:t>
      </w:r>
      <w:r>
        <w:rPr>
          <w:sz w:val="28"/>
          <w:szCs w:val="28"/>
        </w:rPr>
        <w:t>щения</w:t>
      </w:r>
      <w:r w:rsidRPr="00C70E8E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 государственной регистрацией права на объекты недвижимости, а также о возможности обращения в уполномоченный орган местного самоуправления за регистрацией прав в упрощенном порядке в соответствии с </w:t>
      </w:r>
      <w:r w:rsidRPr="001C30B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1C30B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C30BF">
        <w:rPr>
          <w:sz w:val="28"/>
          <w:szCs w:val="28"/>
        </w:rPr>
        <w:t xml:space="preserve"> от 30.06.2006 </w:t>
      </w:r>
      <w:r>
        <w:rPr>
          <w:sz w:val="28"/>
          <w:szCs w:val="28"/>
        </w:rPr>
        <w:t>№ 93-ФЗ.</w:t>
      </w:r>
    </w:p>
    <w:p w:rsidR="00C758B6" w:rsidRDefault="00C758B6"/>
    <w:sectPr w:rsidR="00C758B6" w:rsidSect="004467F6">
      <w:pgSz w:w="11906" w:h="16840" w:code="9"/>
      <w:pgMar w:top="709" w:right="567" w:bottom="567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F7D6D"/>
    <w:rsid w:val="00370CC2"/>
    <w:rsid w:val="004467F6"/>
    <w:rsid w:val="00B14D65"/>
    <w:rsid w:val="00C758B6"/>
    <w:rsid w:val="00C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Худорожкова</dc:creator>
  <cp:lastModifiedBy>Худорожкова</cp:lastModifiedBy>
  <cp:revision>2</cp:revision>
  <dcterms:created xsi:type="dcterms:W3CDTF">2022-05-17T06:48:00Z</dcterms:created>
  <dcterms:modified xsi:type="dcterms:W3CDTF">2022-05-17T06:48:00Z</dcterms:modified>
</cp:coreProperties>
</file>